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25" w:rsidRPr="00481A01" w:rsidRDefault="000C3625" w:rsidP="004D3EDC">
      <w:pPr>
        <w:pStyle w:val="1"/>
        <w:widowControl w:val="0"/>
        <w:jc w:val="center"/>
        <w:rPr>
          <w:rFonts w:ascii="PT Astra Serif" w:hAnsi="PT Astra Serif"/>
          <w:color w:val="0070C0"/>
        </w:rPr>
      </w:pPr>
      <w:r w:rsidRPr="00481A01">
        <w:rPr>
          <w:rFonts w:ascii="PT Astra Serif" w:hAnsi="PT Astra Serif"/>
          <w:color w:val="0070C0"/>
        </w:rPr>
        <w:t>Адаптация в браке</w:t>
      </w:r>
    </w:p>
    <w:p w:rsidR="00293BDD" w:rsidRDefault="000C3625" w:rsidP="004D3EDC">
      <w:pPr>
        <w:widowControl w:val="0"/>
        <w:spacing w:after="0"/>
      </w:pPr>
      <w:r>
        <w:t> </w:t>
      </w:r>
    </w:p>
    <w:p w:rsidR="000C3625" w:rsidRPr="0070780A" w:rsidRDefault="000C3625" w:rsidP="004D3EDC">
      <w:pPr>
        <w:pStyle w:val="3"/>
        <w:widowControl w:val="0"/>
        <w:spacing w:after="0"/>
        <w:ind w:firstLine="708"/>
        <w:jc w:val="both"/>
        <w:rPr>
          <w:rFonts w:ascii="PT Astra Serif" w:hAnsi="PT Astra Serif"/>
          <w:sz w:val="22"/>
          <w:szCs w:val="24"/>
        </w:rPr>
      </w:pPr>
      <w:r w:rsidRPr="0070780A">
        <w:rPr>
          <w:rFonts w:ascii="PT Astra Serif" w:hAnsi="PT Astra Serif"/>
          <w:sz w:val="22"/>
          <w:szCs w:val="24"/>
        </w:rPr>
        <w:t xml:space="preserve">Одним из важных условий адаптации в браке является способность быть психологически гибким. </w:t>
      </w:r>
    </w:p>
    <w:p w:rsidR="000C3625" w:rsidRPr="0070780A" w:rsidRDefault="000C3625" w:rsidP="000C3625">
      <w:pPr>
        <w:pStyle w:val="3"/>
        <w:widowControl w:val="0"/>
        <w:spacing w:after="0"/>
        <w:jc w:val="both"/>
        <w:rPr>
          <w:rFonts w:ascii="PT Astra Serif" w:hAnsi="PT Astra Serif"/>
          <w:sz w:val="22"/>
          <w:szCs w:val="24"/>
        </w:rPr>
      </w:pPr>
      <w:r w:rsidRPr="0070780A">
        <w:rPr>
          <w:rFonts w:ascii="PT Astra Serif" w:hAnsi="PT Astra Serif"/>
          <w:sz w:val="22"/>
          <w:szCs w:val="24"/>
        </w:rPr>
        <w:tab/>
        <w:t xml:space="preserve">Каждый человек привыкает к своему укладу жизни, к своим привычкам, пока он живет один. Чем сильнее он привязан к своему стилю жизни, тем сложнее ему что-то менять в супружестве. </w:t>
      </w:r>
    </w:p>
    <w:p w:rsidR="000C3625" w:rsidRPr="0070780A" w:rsidRDefault="000C3625" w:rsidP="000C3625">
      <w:pPr>
        <w:pStyle w:val="3"/>
        <w:widowControl w:val="0"/>
        <w:spacing w:after="0"/>
        <w:jc w:val="both"/>
        <w:rPr>
          <w:rFonts w:ascii="PT Astra Serif" w:hAnsi="PT Astra Serif"/>
          <w:sz w:val="22"/>
          <w:szCs w:val="24"/>
        </w:rPr>
      </w:pPr>
      <w:r w:rsidRPr="0070780A">
        <w:rPr>
          <w:rFonts w:ascii="PT Astra Serif" w:hAnsi="PT Astra Serif"/>
          <w:sz w:val="22"/>
          <w:szCs w:val="24"/>
        </w:rPr>
        <w:tab/>
        <w:t xml:space="preserve">Способность к изменению и принятию новых условий является фактором совместимости, внутренней возможностью человека принимать другие правила игры, которые возникают в супружеских отношениях. </w:t>
      </w:r>
    </w:p>
    <w:p w:rsidR="000C3625" w:rsidRPr="0070780A" w:rsidRDefault="000C3625" w:rsidP="00481A01">
      <w:pPr>
        <w:pStyle w:val="3"/>
        <w:widowControl w:val="0"/>
        <w:spacing w:after="0"/>
        <w:jc w:val="both"/>
        <w:rPr>
          <w:rFonts w:ascii="PT Astra Serif" w:hAnsi="PT Astra Serif"/>
          <w:sz w:val="22"/>
          <w:szCs w:val="24"/>
        </w:rPr>
      </w:pPr>
      <w:r w:rsidRPr="0070780A">
        <w:rPr>
          <w:rFonts w:ascii="PT Astra Serif" w:hAnsi="PT Astra Serif"/>
          <w:sz w:val="22"/>
          <w:szCs w:val="24"/>
        </w:rPr>
        <w:tab/>
        <w:t>Часто в первые годы брака яркие чувства помогают супругам справиться с новым этапом в жизни. Им кажется, что все прекрасно, легко и безоблачно.</w:t>
      </w:r>
    </w:p>
    <w:p w:rsidR="00481A01" w:rsidRDefault="000C3625" w:rsidP="00481A01">
      <w:pPr>
        <w:widowControl w:val="0"/>
        <w:spacing w:after="0"/>
      </w:pPr>
      <w:r>
        <w:t> </w:t>
      </w:r>
    </w:p>
    <w:p w:rsidR="00481A01" w:rsidRDefault="00481A01" w:rsidP="00481A01">
      <w:pPr>
        <w:widowControl w:val="0"/>
        <w:spacing w:after="0"/>
        <w:ind w:firstLine="708"/>
        <w:jc w:val="both"/>
        <w:rPr>
          <w:rFonts w:ascii="PT Astra Serif" w:hAnsi="PT Astra Serif"/>
          <w:b/>
          <w:bCs/>
          <w:color w:val="0070C0"/>
          <w:szCs w:val="24"/>
        </w:rPr>
      </w:pPr>
      <w:r w:rsidRPr="0070780A">
        <w:rPr>
          <w:rFonts w:ascii="PT Astra Serif" w:hAnsi="PT Astra Serif"/>
          <w:b/>
          <w:bCs/>
          <w:color w:val="0070C0"/>
          <w:szCs w:val="24"/>
        </w:rPr>
        <w:t>Какие основы важно закладывать в первые годы семейной жизни, чтобы брак был счастливым?</w:t>
      </w:r>
    </w:p>
    <w:p w:rsidR="00B0648E" w:rsidRPr="0070780A" w:rsidRDefault="00B0648E" w:rsidP="00481A01">
      <w:pPr>
        <w:widowControl w:val="0"/>
        <w:spacing w:after="0"/>
        <w:ind w:firstLine="708"/>
        <w:jc w:val="both"/>
        <w:rPr>
          <w:rFonts w:ascii="PT Astra Serif" w:hAnsi="PT Astra Serif"/>
          <w:b/>
          <w:bCs/>
          <w:color w:val="0070C0"/>
          <w:szCs w:val="24"/>
        </w:rPr>
      </w:pPr>
    </w:p>
    <w:p w:rsidR="00481A01" w:rsidRPr="0070780A" w:rsidRDefault="00B0648E" w:rsidP="00576E7A">
      <w:pPr>
        <w:widowControl w:val="0"/>
        <w:spacing w:after="0"/>
        <w:ind w:firstLine="708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noProof/>
          <w:szCs w:val="24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3658235</wp:posOffset>
            </wp:positionH>
            <wp:positionV relativeFrom="margin">
              <wp:posOffset>5068570</wp:posOffset>
            </wp:positionV>
            <wp:extent cx="1866900" cy="1216025"/>
            <wp:effectExtent l="19050" t="0" r="0" b="0"/>
            <wp:wrapTopAndBottom/>
            <wp:docPr id="5" name="Рисунок 1" descr="Молодая семья: первый кризис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лодая семья: первый кризис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1A01" w:rsidRPr="0070780A">
        <w:rPr>
          <w:rFonts w:ascii="PT Astra Serif" w:hAnsi="PT Astra Serif"/>
          <w:szCs w:val="24"/>
        </w:rPr>
        <w:t>Очень важно оберегать друг друга от негативных эмоций, которые не имеют отношения к супружеским отношениям. Это, безусловно, кропотливая работа — надо научиться рассказывать, к примеру, о ситуации на работе, не включаясь в нее эмоционально. Человек приходит с работы, заряженный определенными эмоциями, и невольно транслирует их на партнера.</w:t>
      </w:r>
    </w:p>
    <w:p w:rsidR="00576E7A" w:rsidRPr="0070780A" w:rsidRDefault="00481A01" w:rsidP="00443659">
      <w:pPr>
        <w:widowControl w:val="0"/>
        <w:spacing w:after="0"/>
        <w:jc w:val="both"/>
        <w:rPr>
          <w:sz w:val="20"/>
        </w:rPr>
      </w:pPr>
      <w:r w:rsidRPr="0070780A">
        <w:rPr>
          <w:sz w:val="20"/>
        </w:rPr>
        <w:t> </w:t>
      </w:r>
      <w:r w:rsidR="00576E7A" w:rsidRPr="0070780A">
        <w:rPr>
          <w:sz w:val="20"/>
        </w:rPr>
        <w:tab/>
      </w:r>
      <w:r w:rsidR="00576E7A" w:rsidRPr="0070780A">
        <w:rPr>
          <w:rFonts w:ascii="PT Astra Serif" w:hAnsi="PT Astra Serif"/>
          <w:szCs w:val="24"/>
        </w:rPr>
        <w:t xml:space="preserve">Женщине очень важно чувствовать, в каком состоянии муж пришел домой, </w:t>
      </w:r>
      <w:r w:rsidR="00576E7A" w:rsidRPr="0070780A">
        <w:rPr>
          <w:rFonts w:ascii="PT Astra Serif" w:hAnsi="PT Astra Serif"/>
          <w:szCs w:val="24"/>
        </w:rPr>
        <w:lastRenderedPageBreak/>
        <w:t xml:space="preserve">не вторгаться в его пространство до тех пор, пока он сам этого не захочет, не предъявлять претензии с порога. Если мужчина устал и раздражен, он не может сразу избавиться от переполняющих его эмоций, не настроен на беседу — важно понять, что сейчас стоит оставить его в покое и позволить ему справиться с эмоциями. Нужно научиться не принимать настроение партнера на свой счет, давать ему возможность "напитаться" атмосферой дома — посмотреть телевизор, спокойно поесть. Потом, скорее всего, он сам поделится с вами своими новостями. Тогда вы получите от мужа и внимание, и ласку.  </w:t>
      </w:r>
    </w:p>
    <w:p w:rsidR="00576E7A" w:rsidRDefault="00576E7A" w:rsidP="00443659">
      <w:pPr>
        <w:widowControl w:val="0"/>
        <w:spacing w:after="0"/>
        <w:ind w:firstLine="708"/>
        <w:jc w:val="both"/>
        <w:rPr>
          <w:rFonts w:ascii="PT Astra Serif" w:hAnsi="PT Astra Serif"/>
        </w:rPr>
      </w:pPr>
      <w:r w:rsidRPr="0070780A">
        <w:rPr>
          <w:rFonts w:ascii="PT Astra Serif" w:hAnsi="PT Astra Serif"/>
          <w:szCs w:val="24"/>
        </w:rPr>
        <w:t xml:space="preserve">Женская психика более мобильна, чем мужская, лучше приспособлена </w:t>
      </w:r>
      <w:r w:rsidRPr="00443659">
        <w:rPr>
          <w:rFonts w:ascii="PT Astra Serif" w:hAnsi="PT Astra Serif"/>
        </w:rPr>
        <w:t>к переключению из одного состояния в другое. Это великая наука — создание домашней атмосферы, чтобы всем было хорошо. Если человек может пожертвовать своими желаниями на время и пережить то, что он недополучил от отношений сегодня, при этом своим поведением обеспечить другому человеку комфортную атмосферу, потом благодарный супруг за это воздаст.</w:t>
      </w:r>
    </w:p>
    <w:p w:rsidR="00443659" w:rsidRPr="00443659" w:rsidRDefault="00443659" w:rsidP="00443659">
      <w:pPr>
        <w:widowControl w:val="0"/>
        <w:spacing w:after="0"/>
        <w:ind w:firstLine="708"/>
        <w:jc w:val="both"/>
        <w:rPr>
          <w:rFonts w:ascii="PT Astra Serif" w:hAnsi="PT Astra Serif"/>
        </w:rPr>
      </w:pPr>
    </w:p>
    <w:p w:rsidR="00B0648E" w:rsidRDefault="00B0648E" w:rsidP="004D3EDC">
      <w:pPr>
        <w:widowControl w:val="0"/>
        <w:spacing w:after="0"/>
        <w:ind w:firstLine="708"/>
        <w:jc w:val="both"/>
        <w:rPr>
          <w:rFonts w:ascii="PT Astra Serif" w:hAnsi="PT Astra Serif"/>
          <w:b/>
          <w:bCs/>
          <w:color w:val="0070C0"/>
        </w:rPr>
      </w:pPr>
    </w:p>
    <w:p w:rsidR="00B0648E" w:rsidRDefault="00B0648E" w:rsidP="004D3EDC">
      <w:pPr>
        <w:widowControl w:val="0"/>
        <w:spacing w:after="0"/>
        <w:ind w:firstLine="708"/>
        <w:jc w:val="both"/>
        <w:rPr>
          <w:rFonts w:ascii="PT Astra Serif" w:hAnsi="PT Astra Serif"/>
          <w:b/>
          <w:bCs/>
          <w:color w:val="0070C0"/>
        </w:rPr>
      </w:pPr>
    </w:p>
    <w:p w:rsidR="00B0648E" w:rsidRDefault="00B0648E" w:rsidP="004D3EDC">
      <w:pPr>
        <w:widowControl w:val="0"/>
        <w:spacing w:after="0"/>
        <w:ind w:firstLine="708"/>
        <w:jc w:val="both"/>
        <w:rPr>
          <w:rFonts w:ascii="PT Astra Serif" w:hAnsi="PT Astra Serif"/>
          <w:b/>
          <w:bCs/>
          <w:color w:val="0070C0"/>
        </w:rPr>
      </w:pPr>
    </w:p>
    <w:p w:rsidR="00B0648E" w:rsidRDefault="00B0648E" w:rsidP="004D3EDC">
      <w:pPr>
        <w:widowControl w:val="0"/>
        <w:spacing w:after="0"/>
        <w:ind w:firstLine="708"/>
        <w:jc w:val="both"/>
        <w:rPr>
          <w:rFonts w:ascii="PT Astra Serif" w:hAnsi="PT Astra Serif"/>
          <w:b/>
          <w:bCs/>
          <w:color w:val="0070C0"/>
        </w:rPr>
      </w:pPr>
    </w:p>
    <w:p w:rsidR="008A075D" w:rsidRDefault="008A075D" w:rsidP="004D3EDC">
      <w:pPr>
        <w:widowControl w:val="0"/>
        <w:spacing w:after="0"/>
        <w:ind w:firstLine="708"/>
        <w:jc w:val="both"/>
        <w:rPr>
          <w:rFonts w:ascii="PT Astra Serif" w:hAnsi="PT Astra Serif"/>
          <w:b/>
          <w:bCs/>
          <w:color w:val="0070C0"/>
        </w:rPr>
      </w:pPr>
      <w:r w:rsidRPr="00443659">
        <w:rPr>
          <w:rFonts w:ascii="PT Astra Serif" w:hAnsi="PT Astra Serif"/>
          <w:b/>
          <w:bCs/>
          <w:color w:val="0070C0"/>
        </w:rPr>
        <w:t>Если у супруга после </w:t>
      </w:r>
      <w:hyperlink r:id="rId6" w:history="1">
        <w:r w:rsidRPr="00443659">
          <w:rPr>
            <w:rStyle w:val="a5"/>
            <w:rFonts w:ascii="PT Astra Serif" w:hAnsi="PT Astra Serif"/>
            <w:b/>
            <w:bCs/>
            <w:color w:val="FF0000"/>
          </w:rPr>
          <w:t>свадьбы</w:t>
        </w:r>
      </w:hyperlink>
      <w:r w:rsidRPr="00443659">
        <w:rPr>
          <w:rFonts w:ascii="PT Astra Serif" w:hAnsi="PT Astra Serif"/>
          <w:b/>
          <w:bCs/>
          <w:color w:val="0070C0"/>
        </w:rPr>
        <w:t> остались собственные интересы, которые могут не совпадать с интересами «второй половинки», как на это правильно реагировать?</w:t>
      </w:r>
    </w:p>
    <w:p w:rsidR="00B0648E" w:rsidRPr="00443659" w:rsidRDefault="00B0648E" w:rsidP="004D3EDC">
      <w:pPr>
        <w:widowControl w:val="0"/>
        <w:spacing w:after="0"/>
        <w:ind w:firstLine="708"/>
        <w:jc w:val="both"/>
        <w:rPr>
          <w:rFonts w:ascii="PT Astra Serif" w:hAnsi="PT Astra Serif"/>
          <w:color w:val="0070C0"/>
        </w:rPr>
      </w:pPr>
    </w:p>
    <w:p w:rsidR="008A075D" w:rsidRPr="00443659" w:rsidRDefault="008A075D" w:rsidP="004D3EDC">
      <w:pPr>
        <w:widowControl w:val="0"/>
        <w:spacing w:after="0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ab/>
        <w:t xml:space="preserve">Во-первых, нужно понимать, что другой человек не похож на вас — это естественно и нормально. Он не всегда хочет делать то, что хотите делать вы, и как бы люди ни были близки, они никогда не будут одинаковыми. И вам тоже часто не хочется делать то, что хочется делать партнеру. Оптимальный вариант отношений — когда люди дают друг другу возможность оставлять за собой собственное пространство. </w:t>
      </w:r>
    </w:p>
    <w:p w:rsidR="008A075D" w:rsidRDefault="008A075D" w:rsidP="0030531E">
      <w:pPr>
        <w:widowControl w:val="0"/>
        <w:spacing w:after="0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ab/>
        <w:t>Эта внутренняя свобода и личное пространство создают у партнера ощущение, что его понимают, что он может быть таким, какой он есть, и его принимают таким.</w:t>
      </w:r>
    </w:p>
    <w:p w:rsidR="00B0648E" w:rsidRPr="00443659" w:rsidRDefault="00B0648E" w:rsidP="0030531E">
      <w:pPr>
        <w:widowControl w:val="0"/>
        <w:spacing w:after="0"/>
        <w:jc w:val="both"/>
        <w:rPr>
          <w:rFonts w:ascii="PT Astra Serif" w:hAnsi="PT Astra Serif"/>
        </w:rPr>
      </w:pPr>
    </w:p>
    <w:p w:rsidR="008A075D" w:rsidRDefault="008A075D" w:rsidP="00A33F8C">
      <w:pPr>
        <w:widowControl w:val="0"/>
        <w:spacing w:after="0"/>
        <w:jc w:val="both"/>
        <w:rPr>
          <w:rFonts w:ascii="PT Astra Serif" w:hAnsi="PT Astra Serif"/>
          <w:b/>
          <w:bCs/>
          <w:color w:val="0070C0"/>
        </w:rPr>
      </w:pPr>
      <w:r w:rsidRPr="00443659">
        <w:rPr>
          <w:rFonts w:ascii="PT Astra Serif" w:hAnsi="PT Astra Serif"/>
          <w:b/>
          <w:bCs/>
        </w:rPr>
        <w:tab/>
      </w:r>
      <w:r w:rsidRPr="00443659">
        <w:rPr>
          <w:rFonts w:ascii="PT Astra Serif" w:hAnsi="PT Astra Serif"/>
          <w:b/>
          <w:bCs/>
          <w:color w:val="0070C0"/>
        </w:rPr>
        <w:t>Если у супруга возникает желание побыть одному даже в первые годы супружества — это не повод думать, что любовь прошла, или все же стоит задуматься? Почему такие желания могут возникать?</w:t>
      </w:r>
    </w:p>
    <w:p w:rsidR="00B0648E" w:rsidRPr="00443659" w:rsidRDefault="00B0648E" w:rsidP="00A33F8C">
      <w:pPr>
        <w:widowControl w:val="0"/>
        <w:spacing w:after="0"/>
        <w:jc w:val="both"/>
        <w:rPr>
          <w:rFonts w:ascii="PT Astra Serif" w:hAnsi="PT Astra Serif"/>
          <w:color w:val="0070C0"/>
        </w:rPr>
      </w:pPr>
    </w:p>
    <w:p w:rsidR="00381C22" w:rsidRPr="00443659" w:rsidRDefault="00F44D9D" w:rsidP="00A33F8C">
      <w:pPr>
        <w:widowControl w:val="0"/>
        <w:spacing w:after="0"/>
        <w:ind w:firstLine="709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>Ничего страшного в этом нет, здесь все опять же зависит от ситуации. все наши разочарования в семейной жизни происходят от того, что какая-то ситуация не соответствует нашими ожиданиям.</w:t>
      </w:r>
      <w:r w:rsidR="00381C22" w:rsidRPr="00443659">
        <w:rPr>
          <w:rFonts w:ascii="PT Astra Serif" w:hAnsi="PT Astra Serif"/>
        </w:rPr>
        <w:t xml:space="preserve"> Если человек хочет посидеть с книжкой, посмотреть телевизор или просто подумать </w:t>
      </w:r>
      <w:r w:rsidR="00381C22" w:rsidRPr="00443659">
        <w:rPr>
          <w:rFonts w:ascii="PT Astra Serif" w:hAnsi="PT Astra Serif"/>
        </w:rPr>
        <w:lastRenderedPageBreak/>
        <w:t xml:space="preserve">в одиночестве, восстановить силы после напряженного дня — надо понять, что это его способ существования в определенный период времени. В этот момент другому партнеру нужно дать эту возможность, не мешать. Но если супруг /супруга все время держит дистанцию, тогда, конечно, это настораживает, и возникает вопрос: "Зачем мы вместе, если ты все время без меня?". </w:t>
      </w:r>
    </w:p>
    <w:p w:rsidR="0070780A" w:rsidRPr="00443659" w:rsidRDefault="00381C22" w:rsidP="00381C22">
      <w:pPr>
        <w:widowControl w:val="0"/>
        <w:spacing w:after="0"/>
        <w:ind w:firstLine="709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 xml:space="preserve">Сложная ситуация может возникнуть, когда в браке одному супругу хочется всем делиться и все рассказывать, а другому в этот момент важно побыть одному. Хорошо, когда обмен желаниями происходит в вежливой и уважительной форме, и никто при этом не обижается. Каждый человек смотрит "со своей стороны", поэтому если у вас никогда не возникает желания побыть в одиночестве, вряд ли вы поймете человека, у которого такое желание есть. </w:t>
      </w:r>
    </w:p>
    <w:p w:rsidR="00381C22" w:rsidRPr="00443659" w:rsidRDefault="00381C22" w:rsidP="00381C22">
      <w:pPr>
        <w:widowControl w:val="0"/>
        <w:spacing w:after="0"/>
        <w:ind w:firstLine="709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>Но в этой ситуации важно отнестись с уважением к "странности" другого, даже если она вам непонятна и несвойственна.</w:t>
      </w:r>
    </w:p>
    <w:p w:rsidR="00A33F8C" w:rsidRPr="00443659" w:rsidRDefault="00A33F8C" w:rsidP="00381C22">
      <w:pPr>
        <w:widowControl w:val="0"/>
        <w:spacing w:after="0"/>
        <w:ind w:firstLine="709"/>
        <w:jc w:val="both"/>
        <w:rPr>
          <w:rFonts w:ascii="PT Astra Serif" w:hAnsi="PT Astra Serif"/>
        </w:rPr>
      </w:pPr>
    </w:p>
    <w:p w:rsidR="00A33F8C" w:rsidRDefault="00A33F8C" w:rsidP="00A33F8C">
      <w:pPr>
        <w:widowControl w:val="0"/>
        <w:spacing w:after="0"/>
        <w:ind w:firstLine="708"/>
        <w:jc w:val="both"/>
        <w:rPr>
          <w:rFonts w:ascii="PT Astra Serif" w:hAnsi="PT Astra Serif"/>
          <w:b/>
          <w:bCs/>
          <w:color w:val="0070C0"/>
        </w:rPr>
      </w:pPr>
      <w:r w:rsidRPr="00443659">
        <w:rPr>
          <w:rFonts w:ascii="PT Astra Serif" w:hAnsi="PT Astra Serif"/>
          <w:b/>
          <w:bCs/>
          <w:color w:val="0070C0"/>
        </w:rPr>
        <w:t>Насколько важно молодой семье жить отдельно от родителей и почему? Стоит ли повременить с браком, пока не найдутся возможности жить отдельно?</w:t>
      </w:r>
    </w:p>
    <w:p w:rsidR="00B0648E" w:rsidRPr="00443659" w:rsidRDefault="00B0648E" w:rsidP="00A33F8C">
      <w:pPr>
        <w:widowControl w:val="0"/>
        <w:spacing w:after="0"/>
        <w:ind w:firstLine="708"/>
        <w:jc w:val="both"/>
        <w:rPr>
          <w:rFonts w:ascii="PT Astra Serif" w:hAnsi="PT Astra Serif"/>
          <w:color w:val="0070C0"/>
        </w:rPr>
      </w:pPr>
    </w:p>
    <w:p w:rsidR="00A33F8C" w:rsidRPr="00443659" w:rsidRDefault="00A33F8C" w:rsidP="00A33F8C">
      <w:pPr>
        <w:spacing w:after="0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ab/>
        <w:t xml:space="preserve">Безусловно, если такая возможность есть, то, конечно, лучше молодой паре жить отдельно от родителей, потому что, пока вы живете с родителями, вы все равно остаетесь детьми. Пока у вас нет собственного пространства, где вы можете </w:t>
      </w:r>
      <w:r w:rsidRPr="00443659">
        <w:rPr>
          <w:rFonts w:ascii="PT Astra Serif" w:hAnsi="PT Astra Serif"/>
        </w:rPr>
        <w:lastRenderedPageBreak/>
        <w:t>быть самим собой, включаются ролевые отношения "сын-дочь".</w:t>
      </w:r>
    </w:p>
    <w:p w:rsidR="00A33F8C" w:rsidRPr="00443659" w:rsidRDefault="00A33F8C" w:rsidP="00A33F8C">
      <w:pPr>
        <w:spacing w:after="0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ab/>
        <w:t xml:space="preserve">Бессознательно так складывается, что супруги должны выстраивать отношения не только друг с другом, но еще и с родителями. Супруги вынуждены подстраиваться под общий уклад и ту систему, в которой они живут. </w:t>
      </w:r>
    </w:p>
    <w:p w:rsidR="00A33F8C" w:rsidRPr="00443659" w:rsidRDefault="00A33F8C" w:rsidP="00A33F8C">
      <w:pPr>
        <w:spacing w:after="0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ab/>
        <w:t>Даже у того человека, к чьим родителям приходит супруг или супруга, возникают с родителями новые отношения, которые встраиваются в схему ролевых игр. И это создает молодоженам дополнительные сложности.</w:t>
      </w:r>
    </w:p>
    <w:p w:rsidR="00A33F8C" w:rsidRDefault="00A33F8C" w:rsidP="00A33F8C">
      <w:pPr>
        <w:widowControl w:val="0"/>
        <w:spacing w:after="0"/>
        <w:jc w:val="both"/>
        <w:rPr>
          <w:rFonts w:ascii="PT Astra Serif" w:hAnsi="PT Astra Serif"/>
        </w:rPr>
      </w:pPr>
      <w:r w:rsidRPr="00443659">
        <w:rPr>
          <w:rFonts w:ascii="PT Astra Serif" w:hAnsi="PT Astra Serif"/>
        </w:rPr>
        <w:tab/>
        <w:t>Брак —</w:t>
      </w:r>
      <w:r w:rsidR="0070780A" w:rsidRPr="00443659">
        <w:rPr>
          <w:rFonts w:ascii="PT Astra Serif" w:hAnsi="PT Astra Serif"/>
        </w:rPr>
        <w:t xml:space="preserve"> </w:t>
      </w:r>
      <w:r w:rsidRPr="00443659">
        <w:rPr>
          <w:rFonts w:ascii="PT Astra Serif" w:hAnsi="PT Astra Serif"/>
        </w:rPr>
        <w:t>это, прежде всего, внутренняя работа над самим собой, и это приносит гораздо больше результатов, чем попытки изменить другого человека.</w:t>
      </w:r>
    </w:p>
    <w:p w:rsidR="00B0648E" w:rsidRPr="00443659" w:rsidRDefault="00B0648E" w:rsidP="00A33F8C">
      <w:pPr>
        <w:widowControl w:val="0"/>
        <w:spacing w:after="0"/>
        <w:jc w:val="both"/>
        <w:rPr>
          <w:rFonts w:ascii="PT Astra Serif" w:hAnsi="PT Astra Serif"/>
        </w:rPr>
      </w:pPr>
    </w:p>
    <w:p w:rsidR="00B0648E" w:rsidRDefault="00A33F8C" w:rsidP="00A33F8C">
      <w:pPr>
        <w:widowControl w:val="0"/>
      </w:pPr>
      <w:r>
        <w:t> </w:t>
      </w:r>
    </w:p>
    <w:p w:rsidR="00B0648E" w:rsidRDefault="00B0648E" w:rsidP="00A33F8C">
      <w:pPr>
        <w:widowControl w:val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694690</wp:posOffset>
            </wp:positionH>
            <wp:positionV relativeFrom="paragraph">
              <wp:posOffset>5437</wp:posOffset>
            </wp:positionV>
            <wp:extent cx="1363798" cy="1216479"/>
            <wp:effectExtent l="19050" t="0" r="7802" b="0"/>
            <wp:wrapNone/>
            <wp:docPr id="9" name="Рисунок 3" descr="C:\Users\Полина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ина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798" cy="121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48E" w:rsidRDefault="00B0648E" w:rsidP="00A33F8C">
      <w:pPr>
        <w:widowControl w:val="0"/>
      </w:pPr>
    </w:p>
    <w:p w:rsidR="00B0648E" w:rsidRDefault="00B0648E" w:rsidP="00A33F8C">
      <w:pPr>
        <w:widowControl w:val="0"/>
      </w:pPr>
    </w:p>
    <w:p w:rsidR="00B0648E" w:rsidRDefault="00B0648E" w:rsidP="00A33F8C">
      <w:pPr>
        <w:widowControl w:val="0"/>
      </w:pPr>
    </w:p>
    <w:p w:rsidR="00B0648E" w:rsidRDefault="00B0648E" w:rsidP="00A33F8C">
      <w:pPr>
        <w:widowControl w:val="0"/>
      </w:pPr>
    </w:p>
    <w:p w:rsidR="00B0648E" w:rsidRDefault="00B0648E" w:rsidP="00A33F8C">
      <w:pPr>
        <w:widowControl w:val="0"/>
      </w:pPr>
    </w:p>
    <w:p w:rsidR="00B0648E" w:rsidRDefault="00B0648E" w:rsidP="00A33F8C">
      <w:pPr>
        <w:widowControl w:val="0"/>
      </w:pPr>
    </w:p>
    <w:p w:rsidR="00B0648E" w:rsidRDefault="00B0648E" w:rsidP="00A33F8C">
      <w:pPr>
        <w:widowControl w:val="0"/>
      </w:pPr>
    </w:p>
    <w:p w:rsidR="00A33F8C" w:rsidRDefault="00B0648E" w:rsidP="00A33F8C">
      <w:pPr>
        <w:widowControl w:val="0"/>
        <w:rPr>
          <w:rFonts w:ascii="Book Antiqua" w:hAnsi="Book Antiqua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haracter">
              <wp:posOffset>4990465</wp:posOffset>
            </wp:positionH>
            <wp:positionV relativeFrom="line">
              <wp:posOffset>4209415</wp:posOffset>
            </wp:positionV>
            <wp:extent cx="1361440" cy="1206500"/>
            <wp:effectExtent l="19050" t="19050" r="10160" b="12700"/>
            <wp:wrapNone/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206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haracter">
              <wp:posOffset>4990465</wp:posOffset>
            </wp:positionH>
            <wp:positionV relativeFrom="line">
              <wp:posOffset>4209415</wp:posOffset>
            </wp:positionV>
            <wp:extent cx="1361440" cy="1206500"/>
            <wp:effectExtent l="19050" t="19050" r="10160" b="12700"/>
            <wp:wrapNone/>
            <wp:docPr id="6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206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255" w:rsidRDefault="00486255" w:rsidP="00486255">
      <w:pPr>
        <w:widowControl w:val="0"/>
        <w:spacing w:after="0"/>
        <w:jc w:val="center"/>
        <w:rPr>
          <w:rFonts w:ascii="PT Astra Serif" w:hAnsi="PT Astra Serif"/>
          <w:b/>
          <w:bCs/>
          <w:sz w:val="18"/>
          <w:szCs w:val="18"/>
        </w:rPr>
      </w:pPr>
      <w:r>
        <w:rPr>
          <w:rFonts w:ascii="PT Astra Serif" w:hAnsi="PT Astra Serif"/>
          <w:b/>
          <w:bCs/>
          <w:sz w:val="18"/>
          <w:szCs w:val="18"/>
        </w:rPr>
        <w:lastRenderedPageBreak/>
        <w:t>Государственное казённое  учреждение</w:t>
      </w:r>
    </w:p>
    <w:p w:rsidR="00486255" w:rsidRDefault="00486255" w:rsidP="00486255">
      <w:pPr>
        <w:pStyle w:val="msotagline"/>
        <w:widowControl w:val="0"/>
        <w:rPr>
          <w:rFonts w:ascii="PT Astra Serif" w:hAnsi="PT Astra Serif"/>
          <w:b/>
          <w:bCs/>
        </w:rPr>
      </w:pPr>
      <w:r w:rsidRPr="00486255"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/>
          <w:bCs/>
        </w:rPr>
        <w:t>Социально-реабилитационный  центр  для  несовершеннолетних «Доверие»</w:t>
      </w:r>
    </w:p>
    <w:p w:rsidR="00486255" w:rsidRDefault="00486255" w:rsidP="00486255">
      <w:pPr>
        <w:pStyle w:val="msotagline"/>
        <w:widowControl w:val="0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в муниципальном образовании</w:t>
      </w:r>
    </w:p>
    <w:p w:rsidR="00486255" w:rsidRDefault="00486255" w:rsidP="00486255">
      <w:pPr>
        <w:pStyle w:val="msotagline"/>
        <w:widowControl w:val="0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город Салехард</w:t>
      </w:r>
      <w:r w:rsidRPr="00486255">
        <w:rPr>
          <w:rFonts w:ascii="PT Astra Serif" w:hAnsi="PT Astra Serif"/>
          <w:b/>
          <w:bCs/>
        </w:rPr>
        <w:t>»</w:t>
      </w:r>
    </w:p>
    <w:p w:rsidR="00486255" w:rsidRDefault="00486255" w:rsidP="00486255">
      <w:pPr>
        <w:pStyle w:val="msotagline"/>
        <w:widowControl w:val="0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 </w:t>
      </w:r>
    </w:p>
    <w:p w:rsidR="00486255" w:rsidRDefault="00486255" w:rsidP="00486255">
      <w:pPr>
        <w:pStyle w:val="msotagline"/>
        <w:widowControl w:val="0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 </w:t>
      </w:r>
    </w:p>
    <w:p w:rsidR="00381C22" w:rsidRDefault="00486255" w:rsidP="00B0648E">
      <w:pPr>
        <w:widowControl w:val="0"/>
        <w:rPr>
          <w:rFonts w:ascii="PT Astra Serif" w:hAnsi="PT Astra Serif"/>
          <w:sz w:val="24"/>
          <w:szCs w:val="24"/>
        </w:rPr>
      </w:pPr>
      <w:r>
        <w:t> </w:t>
      </w:r>
    </w:p>
    <w:p w:rsidR="00381C22" w:rsidRDefault="00381C22" w:rsidP="00381C22">
      <w:pPr>
        <w:widowControl w:val="0"/>
        <w:rPr>
          <w:rFonts w:ascii="Book Antiqua" w:hAnsi="Book Antiqua"/>
          <w:sz w:val="20"/>
          <w:szCs w:val="20"/>
        </w:rPr>
      </w:pPr>
      <w:r>
        <w:t> </w:t>
      </w:r>
      <w:r w:rsidR="00062644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36.25pt;height:45.75pt" fillcolor="#00b050" strokecolor="#009" strokeweight="1pt">
            <v:shadow on="t" color="#009" opacity=".5" offset="6pt,6pt"/>
            <v:textpath style="font-family:&quot;Impact&quot;;v-text-spacing:52429f;v-text-kern:t" trim="t" fitpath="t" xscale="f" string="молодая семья"/>
          </v:shape>
        </w:pict>
      </w:r>
    </w:p>
    <w:p w:rsidR="00576E7A" w:rsidRDefault="00B0648E" w:rsidP="00576E7A">
      <w:pPr>
        <w:widowControl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188595</wp:posOffset>
            </wp:positionV>
            <wp:extent cx="2781300" cy="1812290"/>
            <wp:effectExtent l="19050" t="0" r="0" b="0"/>
            <wp:wrapNone/>
            <wp:docPr id="10" name="Рисунок 4" descr="C:\Users\Полина\Desktop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ина\Desktop\Рисунок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48E" w:rsidRDefault="00B0648E" w:rsidP="00B0648E">
      <w:pPr>
        <w:pStyle w:val="msoenvelopreturn"/>
        <w:keepLines/>
        <w:rPr>
          <w:rFonts w:ascii="Times New Roman" w:hAnsi="Times New Roman"/>
          <w:b/>
          <w:bCs/>
          <w:color w:val="006600"/>
          <w:sz w:val="24"/>
          <w:szCs w:val="24"/>
        </w:rPr>
      </w:pPr>
    </w:p>
    <w:p w:rsidR="00B0648E" w:rsidRDefault="00B0648E" w:rsidP="00B0648E">
      <w:pPr>
        <w:pStyle w:val="msoenvelopreturn"/>
        <w:keepLines/>
        <w:rPr>
          <w:rFonts w:ascii="Times New Roman" w:hAnsi="Times New Roman"/>
          <w:b/>
          <w:bCs/>
          <w:color w:val="006600"/>
          <w:sz w:val="24"/>
          <w:szCs w:val="24"/>
        </w:rPr>
      </w:pPr>
    </w:p>
    <w:p w:rsidR="00B0648E" w:rsidRDefault="00B0648E" w:rsidP="00B0648E">
      <w:pPr>
        <w:pStyle w:val="msoenvelopreturn"/>
        <w:keepLines/>
        <w:rPr>
          <w:rFonts w:ascii="Times New Roman" w:hAnsi="Times New Roman"/>
          <w:b/>
          <w:bCs/>
          <w:color w:val="006600"/>
          <w:sz w:val="24"/>
          <w:szCs w:val="24"/>
        </w:rPr>
      </w:pPr>
    </w:p>
    <w:p w:rsidR="00B0648E" w:rsidRDefault="00B0648E" w:rsidP="00B0648E">
      <w:pPr>
        <w:pStyle w:val="msoenvelopreturn"/>
        <w:keepLines/>
        <w:rPr>
          <w:rFonts w:ascii="Times New Roman" w:hAnsi="Times New Roman"/>
          <w:b/>
          <w:bCs/>
          <w:color w:val="006600"/>
          <w:sz w:val="24"/>
          <w:szCs w:val="24"/>
        </w:rPr>
      </w:pPr>
    </w:p>
    <w:p w:rsidR="00B0648E" w:rsidRDefault="00B0648E" w:rsidP="00B0648E">
      <w:pPr>
        <w:widowControl w:val="0"/>
        <w:rPr>
          <w:color w:val="000000"/>
          <w:sz w:val="20"/>
          <w:szCs w:val="20"/>
        </w:rPr>
      </w:pPr>
      <w:r>
        <w:t> </w:t>
      </w:r>
    </w:p>
    <w:p w:rsidR="00576E7A" w:rsidRDefault="00576E7A" w:rsidP="00576E7A">
      <w:pPr>
        <w:widowControl w:val="0"/>
        <w:ind w:firstLine="708"/>
        <w:jc w:val="both"/>
      </w:pPr>
    </w:p>
    <w:p w:rsidR="00576E7A" w:rsidRDefault="00576E7A" w:rsidP="00576E7A">
      <w:pPr>
        <w:widowControl w:val="0"/>
        <w:spacing w:after="0"/>
        <w:jc w:val="both"/>
      </w:pPr>
    </w:p>
    <w:p w:rsidR="00481A01" w:rsidRDefault="00576E7A" w:rsidP="00481A01">
      <w:pPr>
        <w:widowControl w:val="0"/>
        <w:rPr>
          <w:rFonts w:ascii="Book Antiqua" w:hAnsi="Book Antiqua"/>
          <w:sz w:val="20"/>
          <w:szCs w:val="20"/>
        </w:rPr>
      </w:pPr>
      <w:r>
        <w:t> </w:t>
      </w:r>
      <w:r>
        <w:rPr>
          <w:rFonts w:ascii="Times New Roman" w:hAnsi="Times New Roman"/>
          <w:noProof/>
          <w:sz w:val="24"/>
          <w:szCs w:val="24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column">
              <wp:posOffset>5382260</wp:posOffset>
            </wp:positionH>
            <wp:positionV relativeFrom="paragraph">
              <wp:posOffset>3816350</wp:posOffset>
            </wp:positionV>
            <wp:extent cx="2063750" cy="1336040"/>
            <wp:effectExtent l="19050" t="0" r="0" b="0"/>
            <wp:wrapNone/>
            <wp:docPr id="3" name="Рисунок 3" descr="Молодая семья: первый криз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лодая семья: первый криз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3360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48E" w:rsidRDefault="00B0648E" w:rsidP="00576E7A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:rsidR="00B0648E" w:rsidRDefault="00B0648E" w:rsidP="00576E7A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:rsidR="000E45E1" w:rsidRDefault="00B0648E" w:rsidP="00B0648E">
      <w:pPr>
        <w:pStyle w:val="Standard"/>
        <w:jc w:val="center"/>
        <w:rPr>
          <w:rFonts w:ascii="PT Astra Serif" w:hAnsi="PT Astra Serif"/>
          <w:b/>
          <w:color w:val="00B050"/>
          <w:sz w:val="22"/>
          <w:szCs w:val="28"/>
          <w:lang w:val="ru-RU"/>
        </w:rPr>
      </w:pPr>
      <w:r>
        <w:t> </w:t>
      </w:r>
      <w:r w:rsidRPr="00B0648E">
        <w:rPr>
          <w:rFonts w:ascii="PT Astra Serif" w:hAnsi="PT Astra Serif"/>
          <w:b/>
          <w:color w:val="00B050"/>
          <w:sz w:val="22"/>
          <w:szCs w:val="28"/>
          <w:lang w:val="ru-RU"/>
        </w:rPr>
        <w:t xml:space="preserve">ГКУ ЯНАО СРЦН «Доверие» </w:t>
      </w:r>
    </w:p>
    <w:p w:rsidR="00B0648E" w:rsidRPr="00B0648E" w:rsidRDefault="00B0648E" w:rsidP="00B0648E">
      <w:pPr>
        <w:pStyle w:val="Standard"/>
        <w:jc w:val="center"/>
        <w:rPr>
          <w:rFonts w:ascii="PT Astra Serif" w:hAnsi="PT Astra Serif"/>
          <w:b/>
          <w:color w:val="00B050"/>
          <w:sz w:val="22"/>
          <w:szCs w:val="28"/>
          <w:lang w:val="ru-RU"/>
        </w:rPr>
      </w:pPr>
      <w:r w:rsidRPr="00B0648E">
        <w:rPr>
          <w:rFonts w:ascii="PT Astra Serif" w:hAnsi="PT Astra Serif"/>
          <w:b/>
          <w:color w:val="00B050"/>
          <w:sz w:val="22"/>
          <w:szCs w:val="28"/>
          <w:lang w:val="ru-RU"/>
        </w:rPr>
        <w:t>в МО г.</w:t>
      </w:r>
      <w:r>
        <w:rPr>
          <w:rFonts w:ascii="PT Astra Serif" w:hAnsi="PT Astra Serif"/>
          <w:b/>
          <w:color w:val="00B050"/>
          <w:sz w:val="22"/>
          <w:szCs w:val="28"/>
          <w:lang w:val="ru-RU"/>
        </w:rPr>
        <w:t xml:space="preserve"> </w:t>
      </w:r>
      <w:r w:rsidRPr="00B0648E">
        <w:rPr>
          <w:rFonts w:ascii="PT Astra Serif" w:hAnsi="PT Astra Serif"/>
          <w:b/>
          <w:color w:val="00B050"/>
          <w:sz w:val="22"/>
          <w:szCs w:val="28"/>
          <w:lang w:val="ru-RU"/>
        </w:rPr>
        <w:t>Салехард»</w:t>
      </w:r>
    </w:p>
    <w:p w:rsidR="00B0648E" w:rsidRDefault="00B0648E" w:rsidP="00B0648E">
      <w:pPr>
        <w:pStyle w:val="Standard"/>
        <w:jc w:val="center"/>
        <w:rPr>
          <w:rFonts w:ascii="PT Astra Serif" w:hAnsi="PT Astra Serif"/>
          <w:sz w:val="22"/>
          <w:szCs w:val="28"/>
          <w:lang w:val="ru-RU"/>
        </w:rPr>
      </w:pPr>
      <w:r w:rsidRPr="00B0648E">
        <w:rPr>
          <w:rFonts w:ascii="PT Astra Serif" w:hAnsi="PT Astra Serif"/>
          <w:sz w:val="22"/>
          <w:szCs w:val="28"/>
          <w:lang w:val="ru-RU"/>
        </w:rPr>
        <w:t xml:space="preserve">ул. Патрикеева, д.25, </w:t>
      </w:r>
    </w:p>
    <w:p w:rsidR="00B0648E" w:rsidRPr="00B0648E" w:rsidRDefault="00B0648E" w:rsidP="00B0648E">
      <w:pPr>
        <w:pStyle w:val="Standard"/>
        <w:jc w:val="center"/>
        <w:rPr>
          <w:rFonts w:ascii="PT Astra Serif" w:hAnsi="PT Astra Serif"/>
          <w:sz w:val="22"/>
          <w:szCs w:val="28"/>
          <w:lang w:val="ru-RU"/>
        </w:rPr>
      </w:pPr>
      <w:r w:rsidRPr="00B0648E">
        <w:rPr>
          <w:rFonts w:ascii="PT Astra Serif" w:hAnsi="PT Astra Serif"/>
          <w:sz w:val="22"/>
          <w:szCs w:val="28"/>
          <w:lang w:val="ru-RU"/>
        </w:rPr>
        <w:t>тел. 8(34922)4-03-03, 4-44-53</w:t>
      </w:r>
    </w:p>
    <w:p w:rsidR="00B0648E" w:rsidRPr="00B0648E" w:rsidRDefault="00B0648E" w:rsidP="00B0648E">
      <w:pPr>
        <w:pStyle w:val="Standard"/>
        <w:jc w:val="center"/>
        <w:rPr>
          <w:rFonts w:ascii="PT Astra Serif" w:eastAsia="Times New Roman" w:hAnsi="PT Astra Serif" w:cs="Times New Roman"/>
          <w:i/>
          <w:sz w:val="22"/>
          <w:szCs w:val="18"/>
          <w:lang w:val="ru-RU" w:eastAsia="ar-SA"/>
        </w:rPr>
      </w:pPr>
      <w:r w:rsidRPr="00B0648E">
        <w:rPr>
          <w:rFonts w:ascii="PT Astra Serif" w:eastAsia="Times New Roman" w:hAnsi="PT Astra Serif" w:cs="Times New Roman"/>
          <w:i/>
          <w:sz w:val="22"/>
          <w:szCs w:val="18"/>
          <w:lang w:eastAsia="ar-SA"/>
        </w:rPr>
        <w:t>e-</w:t>
      </w:r>
      <w:proofErr w:type="spellStart"/>
      <w:r w:rsidRPr="00B0648E">
        <w:rPr>
          <w:rFonts w:ascii="PT Astra Serif" w:eastAsia="Times New Roman" w:hAnsi="PT Astra Serif" w:cs="Times New Roman"/>
          <w:i/>
          <w:sz w:val="22"/>
          <w:szCs w:val="18"/>
          <w:lang w:eastAsia="ar-SA"/>
        </w:rPr>
        <w:t>mаil</w:t>
      </w:r>
      <w:proofErr w:type="spellEnd"/>
      <w:r w:rsidRPr="00B0648E">
        <w:rPr>
          <w:rFonts w:ascii="PT Astra Serif" w:eastAsia="Times New Roman" w:hAnsi="PT Astra Serif" w:cs="Times New Roman"/>
          <w:i/>
          <w:sz w:val="22"/>
          <w:szCs w:val="18"/>
          <w:lang w:eastAsia="ar-SA"/>
        </w:rPr>
        <w:t xml:space="preserve">: doverie.slh@dszn.yanao.ru </w:t>
      </w:r>
    </w:p>
    <w:p w:rsidR="00B0648E" w:rsidRPr="00B0648E" w:rsidRDefault="00B0648E" w:rsidP="00B0648E">
      <w:pPr>
        <w:pStyle w:val="Standard"/>
        <w:jc w:val="center"/>
        <w:rPr>
          <w:rFonts w:ascii="PT Astra Serif" w:hAnsi="PT Astra Serif"/>
          <w:sz w:val="32"/>
          <w:szCs w:val="28"/>
          <w:lang w:val="ru-RU"/>
        </w:rPr>
      </w:pPr>
      <w:r w:rsidRPr="00B0648E">
        <w:rPr>
          <w:rFonts w:ascii="PT Astra Serif" w:eastAsia="Times New Roman" w:hAnsi="PT Astra Serif" w:cs="Times New Roman"/>
          <w:sz w:val="22"/>
          <w:szCs w:val="18"/>
          <w:lang w:eastAsia="ar-SA"/>
        </w:rPr>
        <w:t>http://srcn-doverie.ru</w:t>
      </w:r>
    </w:p>
    <w:p w:rsidR="00B0648E" w:rsidRPr="00B0648E" w:rsidRDefault="00B0648E" w:rsidP="00B0648E">
      <w:pPr>
        <w:pStyle w:val="Standard"/>
        <w:jc w:val="center"/>
        <w:rPr>
          <w:rFonts w:ascii="PT Astra Serif" w:hAnsi="PT Astra Serif"/>
          <w:b/>
          <w:color w:val="00B050"/>
          <w:sz w:val="22"/>
          <w:szCs w:val="28"/>
          <w:lang w:val="ru-RU"/>
        </w:rPr>
      </w:pPr>
      <w:r w:rsidRPr="00B0648E">
        <w:rPr>
          <w:rFonts w:ascii="PT Astra Serif" w:hAnsi="PT Astra Serif"/>
          <w:b/>
          <w:color w:val="00B050"/>
          <w:sz w:val="22"/>
          <w:szCs w:val="28"/>
          <w:lang w:val="ru-RU"/>
        </w:rPr>
        <w:t>Отделение психолого-педагогической помощи</w:t>
      </w:r>
    </w:p>
    <w:p w:rsidR="00B0648E" w:rsidRDefault="00B0648E" w:rsidP="00254BC3">
      <w:pPr>
        <w:jc w:val="center"/>
        <w:rPr>
          <w:rFonts w:ascii="PT Astra Serif" w:hAnsi="PT Astra Serif"/>
          <w:sz w:val="20"/>
          <w:szCs w:val="28"/>
        </w:rPr>
      </w:pPr>
      <w:r w:rsidRPr="00B0648E">
        <w:rPr>
          <w:rFonts w:ascii="PT Astra Serif" w:hAnsi="PT Astra Serif"/>
          <w:sz w:val="20"/>
          <w:szCs w:val="28"/>
        </w:rPr>
        <w:t>ул. Матросова, кв.61, тел. 8(34922)</w:t>
      </w:r>
      <w:r w:rsidR="00FA2854">
        <w:rPr>
          <w:rFonts w:ascii="PT Astra Serif" w:hAnsi="PT Astra Serif"/>
          <w:sz w:val="20"/>
          <w:szCs w:val="28"/>
        </w:rPr>
        <w:t xml:space="preserve">9-91-39 </w:t>
      </w:r>
      <w:proofErr w:type="spellStart"/>
      <w:r w:rsidR="00FA2854">
        <w:rPr>
          <w:rFonts w:ascii="PT Astra Serif" w:hAnsi="PT Astra Serif"/>
          <w:sz w:val="20"/>
          <w:szCs w:val="28"/>
        </w:rPr>
        <w:t>доб</w:t>
      </w:r>
      <w:proofErr w:type="spellEnd"/>
      <w:r w:rsidR="00FA2854">
        <w:rPr>
          <w:rFonts w:ascii="PT Astra Serif" w:hAnsi="PT Astra Serif"/>
          <w:sz w:val="20"/>
          <w:szCs w:val="28"/>
        </w:rPr>
        <w:t>. 554</w:t>
      </w:r>
    </w:p>
    <w:sectPr w:rsidR="00B0648E" w:rsidSect="00481A01">
      <w:pgSz w:w="16838" w:h="11906" w:orient="landscape"/>
      <w:pgMar w:top="709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3625"/>
    <w:rsid w:val="00062644"/>
    <w:rsid w:val="000C3625"/>
    <w:rsid w:val="000E45E1"/>
    <w:rsid w:val="00246267"/>
    <w:rsid w:val="00254BC3"/>
    <w:rsid w:val="00293BDD"/>
    <w:rsid w:val="0030531E"/>
    <w:rsid w:val="00381C22"/>
    <w:rsid w:val="00443659"/>
    <w:rsid w:val="00481A01"/>
    <w:rsid w:val="00486255"/>
    <w:rsid w:val="004D3EDC"/>
    <w:rsid w:val="00576E7A"/>
    <w:rsid w:val="005C3AD7"/>
    <w:rsid w:val="006E74FD"/>
    <w:rsid w:val="0070780A"/>
    <w:rsid w:val="007608AE"/>
    <w:rsid w:val="008A075D"/>
    <w:rsid w:val="00A33F8C"/>
    <w:rsid w:val="00B0648E"/>
    <w:rsid w:val="00E46EC9"/>
    <w:rsid w:val="00F44D9D"/>
    <w:rsid w:val="00FA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DD"/>
  </w:style>
  <w:style w:type="paragraph" w:styleId="1">
    <w:name w:val="heading 1"/>
    <w:link w:val="10"/>
    <w:uiPriority w:val="9"/>
    <w:qFormat/>
    <w:rsid w:val="000C3625"/>
    <w:pPr>
      <w:spacing w:after="0" w:line="240" w:lineRule="auto"/>
      <w:outlineLvl w:val="0"/>
    </w:pPr>
    <w:rPr>
      <w:rFonts w:ascii="Book Antiqua" w:eastAsia="Times New Roman" w:hAnsi="Book Antiqua" w:cs="Times New Roman"/>
      <w:color w:val="000000"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625"/>
    <w:rPr>
      <w:rFonts w:ascii="Book Antiqua" w:eastAsia="Times New Roman" w:hAnsi="Book Antiqua" w:cs="Times New Roman"/>
      <w:color w:val="000000"/>
      <w:kern w:val="28"/>
      <w:sz w:val="36"/>
      <w:szCs w:val="36"/>
    </w:rPr>
  </w:style>
  <w:style w:type="paragraph" w:styleId="3">
    <w:name w:val="Body Text 3"/>
    <w:link w:val="30"/>
    <w:uiPriority w:val="99"/>
    <w:semiHidden/>
    <w:unhideWhenUsed/>
    <w:rsid w:val="000C3625"/>
    <w:pPr>
      <w:spacing w:after="96" w:line="264" w:lineRule="auto"/>
    </w:pPr>
    <w:rPr>
      <w:rFonts w:ascii="Book Antiqua" w:eastAsia="Times New Roman" w:hAnsi="Book Antiqua" w:cs="Times New Roman"/>
      <w:color w:val="000000"/>
      <w:kern w:val="28"/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625"/>
    <w:rPr>
      <w:rFonts w:ascii="Book Antiqua" w:eastAsia="Times New Roman" w:hAnsi="Book Antiqua" w:cs="Times New Roman"/>
      <w:color w:val="000000"/>
      <w:kern w:val="28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7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E7A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576E7A"/>
    <w:pPr>
      <w:spacing w:after="0" w:line="264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A075D"/>
    <w:rPr>
      <w:color w:val="CC6600"/>
      <w:u w:val="single"/>
    </w:rPr>
  </w:style>
  <w:style w:type="paragraph" w:customStyle="1" w:styleId="msotagline">
    <w:name w:val="msotagline"/>
    <w:rsid w:val="00486255"/>
    <w:pPr>
      <w:spacing w:after="0" w:line="24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18"/>
      <w:szCs w:val="18"/>
    </w:rPr>
  </w:style>
  <w:style w:type="paragraph" w:customStyle="1" w:styleId="msoenvelopreturn">
    <w:name w:val="msoenvelopreturn"/>
    <w:basedOn w:val="a"/>
    <w:rsid w:val="00B0648E"/>
    <w:pPr>
      <w:spacing w:after="0" w:line="160" w:lineRule="exact"/>
      <w:jc w:val="center"/>
    </w:pPr>
    <w:rPr>
      <w:rFonts w:ascii="Franklin Gothic Book" w:eastAsia="Times New Roman" w:hAnsi="Franklin Gothic Book" w:cs="Times New Roman"/>
      <w:color w:val="000000"/>
      <w:kern w:val="28"/>
      <w:sz w:val="15"/>
      <w:szCs w:val="20"/>
    </w:rPr>
  </w:style>
  <w:style w:type="paragraph" w:customStyle="1" w:styleId="Standard">
    <w:name w:val="Standard"/>
    <w:rsid w:val="00B064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7ya.ru/pub/weddin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978D-C24B-4E3E-A666-FE6691A0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Admin</cp:lastModifiedBy>
  <cp:revision>3</cp:revision>
  <dcterms:created xsi:type="dcterms:W3CDTF">2021-08-16T05:11:00Z</dcterms:created>
  <dcterms:modified xsi:type="dcterms:W3CDTF">2022-06-08T06:30:00Z</dcterms:modified>
</cp:coreProperties>
</file>